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2" w:rsidRDefault="001B2E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10CE2" w:rsidRDefault="001B2E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B2E2B" w:rsidRPr="00D07417">
        <w:tc>
          <w:tcPr>
            <w:tcW w:w="3261" w:type="dxa"/>
            <w:shd w:val="clear" w:color="auto" w:fill="E7E6E6" w:themeFill="background2"/>
          </w:tcPr>
          <w:p w:rsidR="00810CE2" w:rsidRPr="00D07417" w:rsidRDefault="001B2E2B">
            <w:pPr>
              <w:rPr>
                <w:b/>
                <w:sz w:val="24"/>
                <w:szCs w:val="24"/>
              </w:rPr>
            </w:pPr>
            <w:r w:rsidRPr="00D0741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10CE2" w:rsidRPr="00D07417" w:rsidRDefault="001B2E2B">
            <w:pPr>
              <w:rPr>
                <w:sz w:val="24"/>
                <w:szCs w:val="24"/>
              </w:rPr>
            </w:pPr>
            <w:r w:rsidRPr="00D07417">
              <w:rPr>
                <w:sz w:val="24"/>
                <w:szCs w:val="24"/>
              </w:rPr>
              <w:t>Бухгалтерский учет на предприятиях сервиса</w:t>
            </w:r>
          </w:p>
        </w:tc>
      </w:tr>
      <w:tr w:rsidR="001B2E2B" w:rsidRPr="00D07417">
        <w:tc>
          <w:tcPr>
            <w:tcW w:w="3261" w:type="dxa"/>
            <w:shd w:val="clear" w:color="auto" w:fill="E7E6E6" w:themeFill="background2"/>
          </w:tcPr>
          <w:p w:rsidR="00810CE2" w:rsidRPr="00D07417" w:rsidRDefault="001B2E2B">
            <w:pPr>
              <w:rPr>
                <w:b/>
                <w:sz w:val="24"/>
                <w:szCs w:val="24"/>
              </w:rPr>
            </w:pPr>
            <w:r w:rsidRPr="00D0741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10CE2" w:rsidRPr="00D07417" w:rsidRDefault="001B2E2B">
            <w:pPr>
              <w:rPr>
                <w:sz w:val="24"/>
                <w:szCs w:val="24"/>
              </w:rPr>
            </w:pPr>
            <w:r w:rsidRPr="00D07417">
              <w:rPr>
                <w:sz w:val="24"/>
                <w:szCs w:val="24"/>
              </w:rPr>
              <w:t xml:space="preserve">43.03.01 </w:t>
            </w:r>
          </w:p>
        </w:tc>
        <w:tc>
          <w:tcPr>
            <w:tcW w:w="5811" w:type="dxa"/>
            <w:shd w:val="clear" w:color="auto" w:fill="auto"/>
          </w:tcPr>
          <w:p w:rsidR="00810CE2" w:rsidRPr="00D07417" w:rsidRDefault="001B2E2B">
            <w:pPr>
              <w:rPr>
                <w:sz w:val="24"/>
                <w:szCs w:val="24"/>
              </w:rPr>
            </w:pPr>
            <w:r w:rsidRPr="00D07417">
              <w:rPr>
                <w:sz w:val="24"/>
                <w:szCs w:val="24"/>
              </w:rPr>
              <w:t>Сервис</w:t>
            </w:r>
          </w:p>
        </w:tc>
      </w:tr>
      <w:tr w:rsidR="001B2E2B" w:rsidRPr="00D07417">
        <w:tc>
          <w:tcPr>
            <w:tcW w:w="3261" w:type="dxa"/>
            <w:shd w:val="clear" w:color="auto" w:fill="E7E6E6" w:themeFill="background2"/>
          </w:tcPr>
          <w:p w:rsidR="00810CE2" w:rsidRPr="00D07417" w:rsidRDefault="001B2E2B">
            <w:pPr>
              <w:rPr>
                <w:b/>
                <w:sz w:val="24"/>
                <w:szCs w:val="24"/>
              </w:rPr>
            </w:pPr>
            <w:r w:rsidRPr="00D0741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10CE2" w:rsidRPr="00D07417" w:rsidRDefault="001B2E2B">
            <w:pPr>
              <w:rPr>
                <w:sz w:val="24"/>
                <w:szCs w:val="24"/>
              </w:rPr>
            </w:pPr>
            <w:proofErr w:type="spellStart"/>
            <w:r w:rsidRPr="00D07417">
              <w:rPr>
                <w:sz w:val="24"/>
                <w:szCs w:val="24"/>
              </w:rPr>
              <w:t>Инвент</w:t>
            </w:r>
            <w:proofErr w:type="spellEnd"/>
            <w:r w:rsidRPr="00D07417">
              <w:rPr>
                <w:sz w:val="24"/>
                <w:szCs w:val="24"/>
              </w:rPr>
              <w:t>-сервис</w:t>
            </w:r>
          </w:p>
        </w:tc>
      </w:tr>
      <w:tr w:rsidR="001B2E2B" w:rsidRPr="00D07417">
        <w:tc>
          <w:tcPr>
            <w:tcW w:w="3261" w:type="dxa"/>
            <w:shd w:val="clear" w:color="auto" w:fill="E7E6E6" w:themeFill="background2"/>
          </w:tcPr>
          <w:p w:rsidR="00810CE2" w:rsidRPr="00D07417" w:rsidRDefault="001B2E2B">
            <w:pPr>
              <w:rPr>
                <w:b/>
                <w:sz w:val="24"/>
                <w:szCs w:val="24"/>
              </w:rPr>
            </w:pPr>
            <w:r w:rsidRPr="00D0741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10CE2" w:rsidRPr="00D07417" w:rsidRDefault="001B2E2B">
            <w:pPr>
              <w:rPr>
                <w:sz w:val="24"/>
                <w:szCs w:val="24"/>
              </w:rPr>
            </w:pPr>
            <w:r w:rsidRPr="00D07417">
              <w:rPr>
                <w:sz w:val="24"/>
                <w:szCs w:val="24"/>
              </w:rPr>
              <w:t xml:space="preserve">3 </w:t>
            </w:r>
            <w:proofErr w:type="spellStart"/>
            <w:r w:rsidRPr="00D07417">
              <w:rPr>
                <w:sz w:val="24"/>
                <w:szCs w:val="24"/>
              </w:rPr>
              <w:t>з.е</w:t>
            </w:r>
            <w:proofErr w:type="spellEnd"/>
            <w:r w:rsidRPr="00D07417">
              <w:rPr>
                <w:sz w:val="24"/>
                <w:szCs w:val="24"/>
              </w:rPr>
              <w:t>.</w:t>
            </w:r>
          </w:p>
        </w:tc>
      </w:tr>
      <w:tr w:rsidR="001B2E2B" w:rsidRPr="00D07417">
        <w:tc>
          <w:tcPr>
            <w:tcW w:w="3261" w:type="dxa"/>
            <w:shd w:val="clear" w:color="auto" w:fill="E7E6E6" w:themeFill="background2"/>
          </w:tcPr>
          <w:p w:rsidR="00810CE2" w:rsidRPr="00D07417" w:rsidRDefault="001B2E2B">
            <w:pPr>
              <w:rPr>
                <w:b/>
                <w:sz w:val="24"/>
                <w:szCs w:val="24"/>
              </w:rPr>
            </w:pPr>
            <w:r w:rsidRPr="00D0741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10CE2" w:rsidRPr="00D07417" w:rsidRDefault="001B2E2B">
            <w:pPr>
              <w:rPr>
                <w:sz w:val="24"/>
                <w:szCs w:val="24"/>
              </w:rPr>
            </w:pPr>
            <w:r w:rsidRPr="00D07417">
              <w:rPr>
                <w:sz w:val="24"/>
                <w:szCs w:val="24"/>
              </w:rPr>
              <w:t xml:space="preserve">Экзамен </w:t>
            </w:r>
          </w:p>
          <w:p w:rsidR="00810CE2" w:rsidRPr="00D07417" w:rsidRDefault="00810CE2">
            <w:pPr>
              <w:rPr>
                <w:sz w:val="24"/>
                <w:szCs w:val="24"/>
              </w:rPr>
            </w:pPr>
          </w:p>
        </w:tc>
      </w:tr>
      <w:tr w:rsidR="001B2E2B" w:rsidRPr="00D07417">
        <w:tc>
          <w:tcPr>
            <w:tcW w:w="3261" w:type="dxa"/>
            <w:shd w:val="clear" w:color="auto" w:fill="E7E6E6" w:themeFill="background2"/>
          </w:tcPr>
          <w:p w:rsidR="00810CE2" w:rsidRPr="00D07417" w:rsidRDefault="001B2E2B">
            <w:pPr>
              <w:rPr>
                <w:b/>
                <w:sz w:val="24"/>
                <w:szCs w:val="24"/>
              </w:rPr>
            </w:pPr>
            <w:r w:rsidRPr="00D074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10CE2" w:rsidRPr="00D07417" w:rsidRDefault="001B2E2B">
            <w:pPr>
              <w:rPr>
                <w:sz w:val="24"/>
                <w:szCs w:val="24"/>
                <w:highlight w:val="yellow"/>
              </w:rPr>
            </w:pPr>
            <w:r w:rsidRPr="00D07417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1B2E2B" w:rsidRPr="00D07417">
        <w:tc>
          <w:tcPr>
            <w:tcW w:w="10490" w:type="dxa"/>
            <w:gridSpan w:val="3"/>
            <w:shd w:val="clear" w:color="auto" w:fill="E7E6E6" w:themeFill="background2"/>
          </w:tcPr>
          <w:p w:rsidR="00810CE2" w:rsidRPr="00D07417" w:rsidRDefault="001B2E2B">
            <w:pPr>
              <w:rPr>
                <w:b/>
                <w:sz w:val="24"/>
                <w:szCs w:val="24"/>
              </w:rPr>
            </w:pPr>
            <w:r w:rsidRPr="00D07417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B2E2B" w:rsidRPr="00D07417">
        <w:tc>
          <w:tcPr>
            <w:tcW w:w="10490" w:type="dxa"/>
            <w:gridSpan w:val="3"/>
            <w:shd w:val="clear" w:color="auto" w:fill="auto"/>
          </w:tcPr>
          <w:p w:rsidR="00810CE2" w:rsidRPr="00D07417" w:rsidRDefault="001B2E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7417">
              <w:rPr>
                <w:sz w:val="24"/>
                <w:szCs w:val="24"/>
              </w:rPr>
              <w:t>Тема 1. Предмет и метод бухгалтерского учета</w:t>
            </w:r>
          </w:p>
        </w:tc>
      </w:tr>
      <w:tr w:rsidR="001B2E2B" w:rsidRPr="00D07417">
        <w:tc>
          <w:tcPr>
            <w:tcW w:w="10490" w:type="dxa"/>
            <w:gridSpan w:val="3"/>
            <w:shd w:val="clear" w:color="auto" w:fill="auto"/>
          </w:tcPr>
          <w:p w:rsidR="00810CE2" w:rsidRPr="00D07417" w:rsidRDefault="001B2E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7417">
              <w:rPr>
                <w:sz w:val="24"/>
                <w:szCs w:val="24"/>
              </w:rPr>
              <w:t>Тема 2. Учет денежных средств и расчетов</w:t>
            </w:r>
          </w:p>
        </w:tc>
      </w:tr>
      <w:tr w:rsidR="001B2E2B" w:rsidRPr="00D07417">
        <w:tc>
          <w:tcPr>
            <w:tcW w:w="10490" w:type="dxa"/>
            <w:gridSpan w:val="3"/>
            <w:shd w:val="clear" w:color="auto" w:fill="auto"/>
          </w:tcPr>
          <w:p w:rsidR="00810CE2" w:rsidRPr="00D07417" w:rsidRDefault="001B2E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7417">
              <w:rPr>
                <w:sz w:val="24"/>
                <w:szCs w:val="24"/>
              </w:rPr>
              <w:t>Тема 3. Учет издержек предприятия сервиса</w:t>
            </w:r>
          </w:p>
        </w:tc>
      </w:tr>
      <w:tr w:rsidR="001B2E2B" w:rsidRPr="00D07417">
        <w:tc>
          <w:tcPr>
            <w:tcW w:w="10490" w:type="dxa"/>
            <w:gridSpan w:val="3"/>
            <w:shd w:val="clear" w:color="auto" w:fill="auto"/>
          </w:tcPr>
          <w:p w:rsidR="00810CE2" w:rsidRPr="00D07417" w:rsidRDefault="001B2E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7417">
              <w:rPr>
                <w:sz w:val="24"/>
                <w:szCs w:val="24"/>
              </w:rPr>
              <w:t>Тема 4. Учет финансовых результатов</w:t>
            </w:r>
          </w:p>
        </w:tc>
      </w:tr>
      <w:tr w:rsidR="001B2E2B" w:rsidRPr="00D07417">
        <w:tc>
          <w:tcPr>
            <w:tcW w:w="10490" w:type="dxa"/>
            <w:gridSpan w:val="3"/>
            <w:shd w:val="clear" w:color="auto" w:fill="E7E6E6" w:themeFill="background2"/>
          </w:tcPr>
          <w:p w:rsidR="00810CE2" w:rsidRPr="00D07417" w:rsidRDefault="00810C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B2E2B" w:rsidRPr="00D07417">
        <w:tc>
          <w:tcPr>
            <w:tcW w:w="10490" w:type="dxa"/>
            <w:gridSpan w:val="3"/>
            <w:shd w:val="clear" w:color="auto" w:fill="auto"/>
          </w:tcPr>
          <w:p w:rsidR="00810CE2" w:rsidRPr="00D07417" w:rsidRDefault="001B2E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741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10CE2" w:rsidRPr="00D07417" w:rsidRDefault="001B2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4"/>
              <w:jc w:val="both"/>
              <w:rPr>
                <w:sz w:val="24"/>
                <w:szCs w:val="24"/>
              </w:rPr>
            </w:pPr>
            <w:r w:rsidRPr="00D07417">
              <w:rPr>
                <w:sz w:val="24"/>
                <w:szCs w:val="24"/>
              </w:rPr>
              <w:t>1.</w:t>
            </w:r>
            <w:r w:rsidRPr="00D07417">
              <w:rPr>
                <w:sz w:val="24"/>
                <w:szCs w:val="24"/>
              </w:rPr>
              <w:tab/>
              <w:t xml:space="preserve"> </w:t>
            </w:r>
            <w:proofErr w:type="gramStart"/>
            <w:r w:rsidRPr="00D07417">
              <w:rPr>
                <w:sz w:val="24"/>
                <w:szCs w:val="24"/>
              </w:rPr>
              <w:t>1 .</w:t>
            </w:r>
            <w:proofErr w:type="gramEnd"/>
            <w:r w:rsidRPr="00D07417">
              <w:rPr>
                <w:sz w:val="24"/>
                <w:szCs w:val="24"/>
              </w:rPr>
              <w:t xml:space="preserve"> Бабаев, Ю. А. </w:t>
            </w:r>
            <w:r w:rsidRPr="00D07417">
              <w:rPr>
                <w:bCs/>
                <w:sz w:val="24"/>
                <w:szCs w:val="24"/>
              </w:rPr>
              <w:t>Бухгалтерский</w:t>
            </w:r>
            <w:r w:rsidRPr="00D07417">
              <w:rPr>
                <w:sz w:val="24"/>
                <w:szCs w:val="24"/>
              </w:rPr>
              <w:t xml:space="preserve"> </w:t>
            </w:r>
            <w:r w:rsidRPr="00D07417">
              <w:rPr>
                <w:bCs/>
                <w:sz w:val="24"/>
                <w:szCs w:val="24"/>
              </w:rPr>
              <w:t>учет</w:t>
            </w:r>
            <w:r w:rsidRPr="00D07417">
              <w:rPr>
                <w:sz w:val="24"/>
                <w:szCs w:val="24"/>
              </w:rPr>
              <w:t xml:space="preserve"> в </w:t>
            </w:r>
            <w:r w:rsidRPr="00D07417">
              <w:rPr>
                <w:bCs/>
                <w:sz w:val="24"/>
                <w:szCs w:val="24"/>
              </w:rPr>
              <w:t>торговле</w:t>
            </w:r>
            <w:r w:rsidRPr="00D07417">
              <w:rPr>
                <w:sz w:val="24"/>
                <w:szCs w:val="24"/>
              </w:rPr>
              <w:t xml:space="preserve"> и общественном питании: учебное пособие для студентов / Ю. А. Бабаев, А. М. Петров. - </w:t>
            </w:r>
            <w:proofErr w:type="gramStart"/>
            <w:r w:rsidRPr="00D07417">
              <w:rPr>
                <w:sz w:val="24"/>
                <w:szCs w:val="24"/>
              </w:rPr>
              <w:t>Москва :</w:t>
            </w:r>
            <w:proofErr w:type="gramEnd"/>
            <w:r w:rsidRPr="00D07417">
              <w:rPr>
                <w:sz w:val="24"/>
                <w:szCs w:val="24"/>
              </w:rPr>
              <w:t xml:space="preserve"> Вузовский учебник: ИНФРА-М, 2017. - 351 с.</w:t>
            </w:r>
          </w:p>
          <w:p w:rsidR="00810CE2" w:rsidRPr="00D07417" w:rsidRDefault="001B2E2B">
            <w:pPr>
              <w:pStyle w:val="aff4"/>
              <w:tabs>
                <w:tab w:val="left" w:pos="426"/>
                <w:tab w:val="right" w:leader="underscore" w:pos="8505"/>
              </w:tabs>
              <w:ind w:left="0"/>
            </w:pPr>
            <w:r w:rsidRPr="00D07417">
              <w:t xml:space="preserve">2.Основы бухгалтерского </w:t>
            </w:r>
            <w:r w:rsidRPr="00D07417">
              <w:rPr>
                <w:bCs/>
              </w:rPr>
              <w:t>учет</w:t>
            </w:r>
            <w:r w:rsidRPr="00D07417">
              <w:t>а и аудита в сферах сервиса и туризма (для бакалавров</w:t>
            </w:r>
            <w:proofErr w:type="gramStart"/>
            <w:r w:rsidRPr="00D07417">
              <w:t>) :</w:t>
            </w:r>
            <w:proofErr w:type="gramEnd"/>
            <w:r w:rsidRPr="00D07417">
              <w:t xml:space="preserve"> учебное пособие для студентов вузов / Н. А. </w:t>
            </w:r>
            <w:proofErr w:type="spellStart"/>
            <w:r w:rsidRPr="00D07417">
              <w:t>Бреславцева</w:t>
            </w:r>
            <w:proofErr w:type="spellEnd"/>
            <w:r w:rsidRPr="00D07417">
              <w:t xml:space="preserve"> [и др.]. - Ростов-на-Дону: Феникс, 2016. - 201 с.</w:t>
            </w:r>
          </w:p>
          <w:p w:rsidR="00810CE2" w:rsidRPr="00D07417" w:rsidRDefault="001B2E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741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10CE2" w:rsidRPr="00D07417" w:rsidRDefault="001B2E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7417">
              <w:rPr>
                <w:sz w:val="24"/>
                <w:szCs w:val="24"/>
              </w:rPr>
              <w:t>1.</w:t>
            </w:r>
            <w:r w:rsidRPr="00D07417">
              <w:rPr>
                <w:sz w:val="24"/>
                <w:szCs w:val="24"/>
              </w:rPr>
              <w:tab/>
              <w:t xml:space="preserve"> </w:t>
            </w:r>
            <w:proofErr w:type="spellStart"/>
            <w:r w:rsidRPr="00D07417">
              <w:rPr>
                <w:sz w:val="24"/>
                <w:szCs w:val="24"/>
              </w:rPr>
              <w:t>Поведишникова</w:t>
            </w:r>
            <w:proofErr w:type="spellEnd"/>
            <w:r w:rsidRPr="00D07417">
              <w:rPr>
                <w:sz w:val="24"/>
                <w:szCs w:val="24"/>
              </w:rPr>
              <w:t xml:space="preserve"> С.В. Бухгалтерский учет (финансовый и управленческий): краткий курс </w:t>
            </w:r>
            <w:proofErr w:type="gramStart"/>
            <w:r w:rsidRPr="00D07417">
              <w:rPr>
                <w:sz w:val="24"/>
                <w:szCs w:val="24"/>
              </w:rPr>
              <w:t>лекций.-</w:t>
            </w:r>
            <w:proofErr w:type="gramEnd"/>
            <w:r w:rsidRPr="00D07417">
              <w:rPr>
                <w:sz w:val="24"/>
                <w:szCs w:val="24"/>
              </w:rPr>
              <w:t xml:space="preserve"> Екатеринбург: изд-во УрГЭУ, 2015.- 136 с.</w:t>
            </w:r>
          </w:p>
          <w:p w:rsidR="00810CE2" w:rsidRPr="00D07417" w:rsidRDefault="001B2E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7417">
              <w:rPr>
                <w:sz w:val="24"/>
                <w:szCs w:val="24"/>
              </w:rPr>
              <w:t>2.</w:t>
            </w:r>
            <w:r w:rsidRPr="00D07417">
              <w:rPr>
                <w:sz w:val="24"/>
                <w:szCs w:val="24"/>
              </w:rPr>
              <w:tab/>
              <w:t xml:space="preserve">Соколов, Я. В. Бухгалтерский учет как сумма фактов хозяйственной жизни [Электронный ресурс]: учебное пособие / Я. В. Соколов. - </w:t>
            </w:r>
            <w:proofErr w:type="gramStart"/>
            <w:r w:rsidRPr="00D07417">
              <w:rPr>
                <w:sz w:val="24"/>
                <w:szCs w:val="24"/>
              </w:rPr>
              <w:t>Москва :</w:t>
            </w:r>
            <w:proofErr w:type="gramEnd"/>
            <w:r w:rsidRPr="00D07417">
              <w:rPr>
                <w:sz w:val="24"/>
                <w:szCs w:val="24"/>
              </w:rPr>
              <w:t xml:space="preserve"> Магистр: ИНФРА-М, 2017. - 224 с. http://znanium.com/go.php?id=428243</w:t>
            </w:r>
          </w:p>
        </w:tc>
      </w:tr>
      <w:tr w:rsidR="001B2E2B" w:rsidRPr="00D07417">
        <w:tc>
          <w:tcPr>
            <w:tcW w:w="10490" w:type="dxa"/>
            <w:gridSpan w:val="3"/>
            <w:shd w:val="clear" w:color="auto" w:fill="E7E6E6" w:themeFill="background2"/>
          </w:tcPr>
          <w:p w:rsidR="00810CE2" w:rsidRPr="00D07417" w:rsidRDefault="001B2E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0741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B2E2B" w:rsidRPr="00D07417">
        <w:tc>
          <w:tcPr>
            <w:tcW w:w="10490" w:type="dxa"/>
            <w:gridSpan w:val="3"/>
            <w:shd w:val="clear" w:color="auto" w:fill="auto"/>
          </w:tcPr>
          <w:p w:rsidR="00810CE2" w:rsidRPr="00D07417" w:rsidRDefault="001B2E2B">
            <w:pPr>
              <w:rPr>
                <w:b/>
                <w:sz w:val="24"/>
                <w:szCs w:val="24"/>
              </w:rPr>
            </w:pPr>
            <w:r w:rsidRPr="00D0741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10CE2" w:rsidRPr="00D07417" w:rsidRDefault="001B2E2B">
            <w:pPr>
              <w:jc w:val="both"/>
              <w:rPr>
                <w:sz w:val="24"/>
                <w:szCs w:val="24"/>
              </w:rPr>
            </w:pPr>
            <w:r w:rsidRPr="00D0741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07417">
              <w:rPr>
                <w:sz w:val="24"/>
                <w:szCs w:val="24"/>
              </w:rPr>
              <w:t>Astra</w:t>
            </w:r>
            <w:proofErr w:type="spellEnd"/>
            <w:r w:rsidRPr="00D07417">
              <w:rPr>
                <w:sz w:val="24"/>
                <w:szCs w:val="24"/>
              </w:rPr>
              <w:t xml:space="preserve"> </w:t>
            </w:r>
            <w:proofErr w:type="spellStart"/>
            <w:r w:rsidRPr="00D07417">
              <w:rPr>
                <w:sz w:val="24"/>
                <w:szCs w:val="24"/>
              </w:rPr>
              <w:t>Linux</w:t>
            </w:r>
            <w:proofErr w:type="spellEnd"/>
            <w:r w:rsidRPr="00D07417">
              <w:rPr>
                <w:sz w:val="24"/>
                <w:szCs w:val="24"/>
              </w:rPr>
              <w:t xml:space="preserve"> </w:t>
            </w:r>
            <w:proofErr w:type="spellStart"/>
            <w:r w:rsidRPr="00D07417">
              <w:rPr>
                <w:sz w:val="24"/>
                <w:szCs w:val="24"/>
              </w:rPr>
              <w:t>Common</w:t>
            </w:r>
            <w:proofErr w:type="spellEnd"/>
            <w:r w:rsidRPr="00D07417">
              <w:rPr>
                <w:sz w:val="24"/>
                <w:szCs w:val="24"/>
              </w:rPr>
              <w:t xml:space="preserve"> </w:t>
            </w:r>
            <w:proofErr w:type="spellStart"/>
            <w:r w:rsidRPr="00D07417">
              <w:rPr>
                <w:sz w:val="24"/>
                <w:szCs w:val="24"/>
              </w:rPr>
              <w:t>Edition</w:t>
            </w:r>
            <w:proofErr w:type="spellEnd"/>
            <w:r w:rsidRPr="00D0741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10CE2" w:rsidRPr="00D07417" w:rsidRDefault="001B2E2B">
            <w:pPr>
              <w:jc w:val="both"/>
              <w:rPr>
                <w:sz w:val="24"/>
                <w:szCs w:val="24"/>
              </w:rPr>
            </w:pPr>
            <w:r w:rsidRPr="00D0741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10CE2" w:rsidRPr="00D07417" w:rsidRDefault="001B2E2B">
            <w:pPr>
              <w:rPr>
                <w:b/>
                <w:sz w:val="24"/>
                <w:szCs w:val="24"/>
              </w:rPr>
            </w:pPr>
            <w:r w:rsidRPr="00D07417">
              <w:rPr>
                <w:b/>
                <w:sz w:val="24"/>
                <w:szCs w:val="24"/>
              </w:rPr>
              <w:t xml:space="preserve">- </w:t>
            </w:r>
            <w:r w:rsidRPr="00D07417">
              <w:rPr>
                <w:sz w:val="24"/>
                <w:szCs w:val="24"/>
              </w:rPr>
              <w:t>Программы для ЭВМ «</w:t>
            </w:r>
            <w:r w:rsidRPr="00D07417">
              <w:rPr>
                <w:sz w:val="24"/>
                <w:szCs w:val="24"/>
                <w:lang w:val="en-US"/>
              </w:rPr>
              <w:t>Microsoft</w:t>
            </w:r>
            <w:r w:rsidRPr="00D07417">
              <w:rPr>
                <w:sz w:val="24"/>
                <w:szCs w:val="24"/>
              </w:rPr>
              <w:t xml:space="preserve"> </w:t>
            </w:r>
            <w:r w:rsidRPr="00D07417">
              <w:rPr>
                <w:sz w:val="24"/>
                <w:szCs w:val="24"/>
                <w:lang w:val="en-US"/>
              </w:rPr>
              <w:t>Windows</w:t>
            </w:r>
            <w:r w:rsidRPr="00D07417">
              <w:rPr>
                <w:sz w:val="24"/>
                <w:szCs w:val="24"/>
              </w:rPr>
              <w:t xml:space="preserve"> 10» Акт предоставления прав № </w:t>
            </w:r>
            <w:proofErr w:type="spellStart"/>
            <w:r w:rsidRPr="00D07417">
              <w:rPr>
                <w:sz w:val="24"/>
                <w:szCs w:val="24"/>
                <w:lang w:val="en-US"/>
              </w:rPr>
              <w:t>Tr</w:t>
            </w:r>
            <w:proofErr w:type="spellEnd"/>
            <w:r w:rsidRPr="00D07417">
              <w:rPr>
                <w:sz w:val="24"/>
                <w:szCs w:val="24"/>
              </w:rPr>
              <w:t xml:space="preserve"> 060590 от 19.09.2017 г. Срок действия лицензии 30.09.20 г.</w:t>
            </w:r>
          </w:p>
          <w:p w:rsidR="00810CE2" w:rsidRPr="00D07417" w:rsidRDefault="001B2E2B">
            <w:pPr>
              <w:rPr>
                <w:b/>
                <w:sz w:val="24"/>
                <w:szCs w:val="24"/>
              </w:rPr>
            </w:pPr>
            <w:r w:rsidRPr="00D0741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10CE2" w:rsidRPr="00D07417" w:rsidRDefault="001B2E2B">
            <w:pPr>
              <w:rPr>
                <w:sz w:val="24"/>
                <w:szCs w:val="24"/>
              </w:rPr>
            </w:pPr>
            <w:r w:rsidRPr="00D07417">
              <w:rPr>
                <w:sz w:val="24"/>
                <w:szCs w:val="24"/>
              </w:rPr>
              <w:t>Общего доступа</w:t>
            </w:r>
          </w:p>
          <w:p w:rsidR="00810CE2" w:rsidRPr="00D07417" w:rsidRDefault="001B2E2B">
            <w:pPr>
              <w:rPr>
                <w:sz w:val="24"/>
                <w:szCs w:val="24"/>
              </w:rPr>
            </w:pPr>
            <w:r w:rsidRPr="00D07417">
              <w:rPr>
                <w:sz w:val="24"/>
                <w:szCs w:val="24"/>
              </w:rPr>
              <w:t>- Справочная правовая система ГАРАНТ</w:t>
            </w:r>
          </w:p>
          <w:p w:rsidR="00810CE2" w:rsidRPr="00D07417" w:rsidRDefault="001B2E2B">
            <w:pPr>
              <w:rPr>
                <w:sz w:val="24"/>
                <w:szCs w:val="24"/>
              </w:rPr>
            </w:pPr>
            <w:r w:rsidRPr="00D0741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B2E2B" w:rsidRPr="00D07417">
        <w:tc>
          <w:tcPr>
            <w:tcW w:w="10490" w:type="dxa"/>
            <w:gridSpan w:val="3"/>
            <w:shd w:val="clear" w:color="auto" w:fill="E7E6E6" w:themeFill="background2"/>
          </w:tcPr>
          <w:p w:rsidR="00810CE2" w:rsidRPr="00D07417" w:rsidRDefault="001B2E2B">
            <w:pPr>
              <w:rPr>
                <w:b/>
                <w:sz w:val="24"/>
                <w:szCs w:val="24"/>
              </w:rPr>
            </w:pPr>
            <w:r w:rsidRPr="00D0741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B2E2B" w:rsidRPr="00D07417">
        <w:tc>
          <w:tcPr>
            <w:tcW w:w="10490" w:type="dxa"/>
            <w:gridSpan w:val="3"/>
            <w:shd w:val="clear" w:color="auto" w:fill="auto"/>
          </w:tcPr>
          <w:p w:rsidR="00810CE2" w:rsidRPr="00D07417" w:rsidRDefault="001B2E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7417">
              <w:rPr>
                <w:sz w:val="24"/>
                <w:szCs w:val="24"/>
              </w:rPr>
              <w:t>В данной дисциплине не реализуются</w:t>
            </w:r>
          </w:p>
          <w:p w:rsidR="00810CE2" w:rsidRPr="00D07417" w:rsidRDefault="00810C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B2E2B" w:rsidRPr="00D07417">
        <w:tc>
          <w:tcPr>
            <w:tcW w:w="10490" w:type="dxa"/>
            <w:gridSpan w:val="3"/>
            <w:shd w:val="clear" w:color="auto" w:fill="E7E6E6" w:themeFill="background2"/>
          </w:tcPr>
          <w:p w:rsidR="00810CE2" w:rsidRPr="00D07417" w:rsidRDefault="001B2E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741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B2E2B" w:rsidRPr="00D07417">
        <w:tc>
          <w:tcPr>
            <w:tcW w:w="10490" w:type="dxa"/>
            <w:gridSpan w:val="3"/>
            <w:shd w:val="clear" w:color="auto" w:fill="auto"/>
          </w:tcPr>
          <w:p w:rsidR="00810CE2" w:rsidRPr="00D07417" w:rsidRDefault="001B2E2B" w:rsidP="001B2E2B">
            <w:pPr>
              <w:tabs>
                <w:tab w:val="left" w:pos="195"/>
              </w:tabs>
              <w:rPr>
                <w:kern w:val="3"/>
                <w:sz w:val="24"/>
                <w:szCs w:val="24"/>
              </w:rPr>
            </w:pPr>
            <w:r w:rsidRPr="00D07417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D07417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810CE2" w:rsidRDefault="00810CE2">
      <w:pPr>
        <w:ind w:left="-284"/>
        <w:rPr>
          <w:sz w:val="24"/>
          <w:szCs w:val="24"/>
        </w:rPr>
      </w:pPr>
    </w:p>
    <w:p w:rsidR="00810CE2" w:rsidRDefault="001B2E2B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     </w:t>
      </w:r>
      <w:proofErr w:type="spellStart"/>
      <w:r>
        <w:rPr>
          <w:sz w:val="24"/>
          <w:szCs w:val="24"/>
        </w:rPr>
        <w:t>Поведишникова</w:t>
      </w:r>
      <w:proofErr w:type="spellEnd"/>
      <w:r>
        <w:rPr>
          <w:sz w:val="24"/>
          <w:szCs w:val="24"/>
        </w:rPr>
        <w:t xml:space="preserve"> С.В.</w:t>
      </w:r>
      <w:r>
        <w:rPr>
          <w:sz w:val="16"/>
          <w:szCs w:val="16"/>
          <w:u w:val="single"/>
        </w:rPr>
        <w:t xml:space="preserve"> </w:t>
      </w:r>
    </w:p>
    <w:p w:rsidR="00810CE2" w:rsidRDefault="00810CE2">
      <w:pPr>
        <w:rPr>
          <w:sz w:val="24"/>
          <w:szCs w:val="24"/>
        </w:rPr>
      </w:pPr>
    </w:p>
    <w:p w:rsidR="00810CE2" w:rsidRDefault="00810CE2">
      <w:pPr>
        <w:rPr>
          <w:sz w:val="24"/>
          <w:szCs w:val="24"/>
        </w:rPr>
      </w:pPr>
    </w:p>
    <w:p w:rsidR="00810CE2" w:rsidRDefault="001B2E2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D07417">
        <w:rPr>
          <w:sz w:val="24"/>
          <w:szCs w:val="24"/>
        </w:rPr>
        <w:t>едрой</w:t>
      </w:r>
    </w:p>
    <w:p w:rsidR="00810CE2" w:rsidRDefault="001B2E2B" w:rsidP="00D07417">
      <w:pPr>
        <w:ind w:left="-284"/>
      </w:pPr>
      <w:r>
        <w:rPr>
          <w:sz w:val="24"/>
          <w:szCs w:val="24"/>
        </w:rPr>
        <w:t>Бухгалтерского учета и аудита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Н.С.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810CE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E2"/>
    <w:rsid w:val="001B2E2B"/>
    <w:rsid w:val="00810CE2"/>
    <w:rsid w:val="00D0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6B3C"/>
  <w15:docId w15:val="{34EC0A75-0A9D-47D7-849F-3D2F1D92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CCF-E858-4CAA-88C7-2235B6C4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2527</Characters>
  <Application>Microsoft Office Word</Application>
  <DocSecurity>0</DocSecurity>
  <Lines>21</Lines>
  <Paragraphs>5</Paragraphs>
  <ScaleCrop>false</ScaleCrop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2019-03-11T16:29:00Z</cp:lastPrinted>
  <dcterms:created xsi:type="dcterms:W3CDTF">2019-03-11T06:21:00Z</dcterms:created>
  <dcterms:modified xsi:type="dcterms:W3CDTF">2019-07-11T06:58:00Z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